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Georgia" w:cs="Georgia" w:eastAsia="Georgia" w:hAnsi="Georgia"/>
          <w:b w:val="1"/>
          <w:sz w:val="24"/>
          <w:szCs w:val="24"/>
        </w:rPr>
      </w:pPr>
      <w:r w:rsidDel="00000000" w:rsidR="00000000" w:rsidRPr="00000000">
        <w:rPr>
          <w:b w:val="1"/>
        </w:rPr>
        <w:drawing>
          <wp:inline distB="114300" distT="114300" distL="114300" distR="114300">
            <wp:extent cx="4023360" cy="114680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23360" cy="11468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Policy on the Prevention of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Harassment, Hazing and Bullying of Students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2705078125" w:line="240" w:lineRule="auto"/>
        <w:ind w:left="373.6799621582031"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 Statement of Policy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7919921875" w:line="226.99301719665527" w:lineRule="auto"/>
        <w:ind w:left="374.639892578125" w:right="509.974365234375" w:firstLine="2.64007568359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Bridge School is committed to providing all of its students with a safe and  supportive school environment in which all members of the school  community are treated with respect.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44140625" w:line="227.24246978759766" w:lineRule="auto"/>
        <w:ind w:left="361.67999267578125" w:right="4.00634765625" w:firstLine="13.91998291015625"/>
        <w:jc w:val="left"/>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It is the policy of the School to prohibit the unlawful harassment of students  based on race, color, religion, creed, national origin, marital status, sex, sexual  orientation, gender identity or disability. Harassment may also constitute a  violation of Vermont’s Public Accommodations Act, Title VI of the Civil Rights  Act of 1964, Section 504 of the Rehabilitation Act of 1973, Title II of the  Americans with Disabilities Act of 1990, the Age Discrimination Act of 1975,  and/or Title IX of the federal Education Amendments Act of 1972</w:t>
      </w: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77001953125" w:line="226.82600498199463" w:lineRule="auto"/>
        <w:ind w:left="370.0799560546875" w:right="152.4462890625" w:firstLine="5.520019531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It is also the policy of the School to prohibit the unlawful hazing and bullying  of students. Conduct which constitutes hazing may be subject to civil  penalties.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935791015625" w:line="227.07581520080566" w:lineRule="auto"/>
        <w:ind w:left="366.4799499511719" w:right="24.622802734375" w:firstLine="1.4399719238281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School shall address all complaints of harassment, hazing and bullying  according to the procedures accompanying this policy, and shall take  appropriate action against any person - subject to the jurisdiction of the board  - who violates this policy. Nothing herein shall be construed to prohibit  punishment of a student for conduct which, although it does not rise to the  level of harassment, bullying, or hazing as defined herein, otherwise violates  one or more of the board’s disciplinary policies or the school’s code of  conduct.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444580078125" w:line="227.29790210723877" w:lineRule="auto"/>
        <w:ind w:left="367.919921875" w:right="76.126708984375"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Bullying &amp; Harassment Procedures are expressly incorporated by  reference as though fully included within this Bullying &amp; Harassment Policy.  The Bullying &amp; Harassment Procedures are separated from the policy for ease  of use as may be required.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2218017578125" w:line="240" w:lineRule="auto"/>
        <w:ind w:left="373.6799621582031"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II. Implementation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219970703125" w:line="240" w:lineRule="auto"/>
        <w:ind w:left="367.91992187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Bridge School Board shall: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200439453125" w:line="227.18629360198975" w:lineRule="auto"/>
        <w:ind w:left="1084.320068359375" w:right="75.1904296875" w:hanging="342.7201843261719"/>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 Adopt a procedure directing staff, parents and guardians how to report  violations of this policy and file complaints under this policy.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See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Bullying &amp; Harassment Procedures on the Prevention of Harassment,  Hazing and Bullying of Students)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3590087890625" w:line="226.9083595275879" w:lineRule="auto"/>
        <w:ind w:left="1094.639892578125" w:right="78.66943359375" w:hanging="355.4399108886719"/>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 Annually, select two or more designated employees to receive  complaints of hazing, bullying and/or harassment at each school  campus and publicize their availability in any publication of the School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336700439453" w:line="240" w:lineRule="auto"/>
        <w:ind w:left="24.54803466796875" w:right="0" w:firstLine="0"/>
        <w:jc w:val="left"/>
        <w:rPr>
          <w:rFonts w:ascii="Calibri" w:cs="Calibri" w:eastAsia="Calibri" w:hAnsi="Calibri"/>
          <w:b w:val="0"/>
          <w:i w:val="0"/>
          <w:smallCaps w:val="0"/>
          <w:strike w:val="0"/>
          <w:color w:val="000000"/>
          <w:sz w:val="22.058000564575195"/>
          <w:szCs w:val="22.058000564575195"/>
          <w:u w:val="none"/>
          <w:shd w:fill="auto" w:val="clear"/>
          <w:vertAlign w:val="baseline"/>
        </w:rPr>
      </w:pPr>
      <w:r w:rsidDel="00000000" w:rsidR="00000000" w:rsidRPr="00000000">
        <w:rPr>
          <w:rFonts w:ascii="Calibri" w:cs="Calibri" w:eastAsia="Calibri" w:hAnsi="Calibri"/>
          <w:b w:val="0"/>
          <w:i w:val="0"/>
          <w:smallCaps w:val="0"/>
          <w:strike w:val="0"/>
          <w:color w:val="000000"/>
          <w:sz w:val="22.058000564575195"/>
          <w:szCs w:val="22.05800056457519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07633113861084" w:lineRule="auto"/>
        <w:ind w:left="1094.639892578125" w:right="234.981689453125" w:hanging="6.95983886718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that sets forth the comprehensive rules, procedures, and standards of  conduct for the school.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47265625" w:line="227.29754447937012" w:lineRule="auto"/>
        <w:ind w:left="1087.6800537109375" w:right="0" w:hanging="354.000091552734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 Designate an Equity Coordinator to oversee all aspects of the  implementation of this policy as it relates to obligations imposed by  federal law regarding discrimination. This role may be also be assigned  to one or both of the Designated Employees.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25439453125" w:line="226.82421684265137" w:lineRule="auto"/>
        <w:ind w:left="1090.0799560546875" w:right="91.72607421875" w:hanging="358.0799865722656"/>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4. Respond to notifications of possible violations of this policy in order to  promptly and effectively address all complaints of hazing, harassment,  and/or bullying.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94482421875" w:line="227.24299907684326" w:lineRule="auto"/>
        <w:ind w:left="1086.9598388671875" w:right="114.98046875" w:hanging="353.7599182128906"/>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5. Take action on substantiated complaints. In cases where hazing,  harassment and/or bullying is substantiated, the School shall take  prompt and appropriate remedial action reasonably calculated to stop  the hazing, harassment and/or bullying; prevent its recurrence; and to  remedy the impact of the offending conduct on the victim(s), where  appropriate. Such action may include a wide range of responses from  education to serious discipline.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735595703125" w:line="227.24239826202393" w:lineRule="auto"/>
        <w:ind w:left="1086.0000610351562" w:right="136.7041015625" w:firstLine="11.279907226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Serious discipline may include termination for employees and, for  students, expulsion or removal from school property. It may also  involve penalties or sanctions for both organizations and individuals  who engage in hazing. Revocation or suspension of an organization’s  permission to operate or exist within the School’s purview may also be  considered if that organization knowingly permits, authorizes or  condones hazing.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77001953125" w:line="240" w:lineRule="auto"/>
        <w:ind w:left="373.6799621582031"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III. Constitutionally Protected Speech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0263671875" w:line="227.1593141555786" w:lineRule="auto"/>
        <w:ind w:left="361.67999267578125" w:right="116.92626953125" w:firstLine="13.9199829101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It is the intent of the School to apply and enforce this policy in a manner that  is consistent with student rights to free expression under the First  Amendment of the U.S. Constitution. The purpose of this policy is to (1)  prohibit conduct or communication that is directed at a person’s protected  characteristics as defined below and that has the purpose or effect of  substantially disrupting the educational learning process and/or access to  educational resources or creates a hostile learning environment; (2) prohibit  conduct intended to ridicule, humiliate or intimidate students in a manner as  defined under this policy.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58447265625" w:line="227.908673286438" w:lineRule="auto"/>
        <w:ind w:left="1090.0799560546875" w:right="325.439453125" w:hanging="716.399993896484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IV. Definitions.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For the purposes of this policy and the accompanying  procedures, the following definitions apply: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135498046875" w:line="226.9083595275879" w:lineRule="auto"/>
        <w:ind w:left="734.639892578125" w:right="231.102294921875" w:hanging="372.95989990234375"/>
        <w:jc w:val="left"/>
        <w:rPr>
          <w:rFonts w:ascii="Calibri" w:cs="Calibri" w:eastAsia="Calibri" w:hAnsi="Calibri"/>
          <w:b w:val="0"/>
          <w:i w:val="0"/>
          <w:smallCaps w:val="0"/>
          <w:strike w:val="0"/>
          <w:color w:val="000000"/>
          <w:sz w:val="22.058000564575195"/>
          <w:szCs w:val="22.058000564575195"/>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“Bullying”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means any overt act or combination of acts, including an act  conducted by electronic means, directed against a student by another  student or group of students and which: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599975585937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Is repeated over time;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1873950958252" w:lineRule="auto"/>
        <w:ind w:left="1084.5599365234375" w:right="15.838623046875" w:hanging="10.07995605468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Is intended to ridicule, humiliate, or intimidate the student; and  c. (i) occurs during the school day on school property, on a school bus,  or at a school-sponsored activity, or before or after the school day  on a school bus or at a school sponsored activity; or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0078125" w:line="227.298903465271" w:lineRule="auto"/>
        <w:ind w:left="1450.0799560546875" w:right="326.8572998046875" w:firstLine="9.840087890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(ii) does not occur during the school day on school property, on a  school bus or at a school sponsored activity and can be shown to  pose a clear and substantial interference with another student’s  right to access educational programs.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6796875" w:line="227.29754447937012" w:lineRule="auto"/>
        <w:ind w:left="724.5599365234375" w:right="104.434814453125" w:hanging="347.279968261718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“Complaint”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means an oral or written report of information provided by a  student or any person to an employee alleging that a student has been  subjected to conduct that may rise to the level of hazing, harassment or  bullying.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22900390625" w:line="227.298903465271" w:lineRule="auto"/>
        <w:ind w:left="724.5599365234375" w:right="35.20751953125" w:hanging="349.199981689453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“Complainant”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means a student who has provided oral or written  information about conduct that may rise to the level of hazing, harassment  or bullying, or a student who is the target of alleged hazing, harassment or  bullying.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74072265625" w:line="227.29790210723877" w:lineRule="auto"/>
        <w:ind w:left="377.27996826171875" w:right="192.29736328125"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“Designated employee”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means an employee who has been designated  by the school to receive complaints of hazing, harassment and bullying  pursuant to subdivision 16 V.S.A. 570a(a)(7). The designated employees  for each school building are identified in Appendix A of this policy.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216796875" w:line="227.29790210723877" w:lineRule="auto"/>
        <w:ind w:left="727.6799011230469" w:right="149.544677734375" w:hanging="351.3600158691406"/>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“Employee”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includes any person employed directly by or retained  through a contract with the School, an agent of the school, a school board  member, a student teacher, an intern or a school volunteer. For purposes  of this policy, “agent of the school” includes supervisory union staff.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222900390625" w:line="227.33782768249512" w:lineRule="auto"/>
        <w:ind w:left="723.599853515625" w:right="41.595458984375" w:hanging="347.279968261718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“Equity Coordinator</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is the person responsible for implementation of  Title IX (regarding sex-based discrimination) and Title VI (regarding race based discrimination) for the School and for coordinating the School’s  compliance with Title IX and Title VI in all areas covered by the  implementing regulations. The Equity Coordinator is also responsible for  overseeing implementation of the School’s </w:t>
      </w: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Preventing and Responding to  Harassment of Students and Harassment of Employees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policies. This role  may also be assigned to Designated Employees.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8209228515625" w:line="227.24239826202393" w:lineRule="auto"/>
        <w:ind w:left="730.0799560546875" w:right="60.5517578125" w:hanging="354.720001220703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“Harassment”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means an incident or incidents of verbal, written, visual,  or physical conduct, including any incident conducted by electronic  means, based on or motivated by a student’s or a student’s family  member’s actual or perceived race, creed, color, national origin, marital  status disability, sex, sexual orientation, or gender identity, that has the  purpose or effect of objectively and substantially undermining and  detracting from or interfering with a student’s educational performance or access to school resources or creating an objectively intimidating hostile,  or offensive environment.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47265625" w:line="227.90765762329102" w:lineRule="auto"/>
        <w:ind w:left="734.3998718261719" w:right="391.3433837890625" w:firstLine="3.359985351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Harassment includes conduct as defined above and may also constitute  one or more of the following: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12939453125" w:line="227.3672103881836" w:lineRule="auto"/>
        <w:ind w:left="727.6799011230469" w:right="116.708984375" w:hanging="347.76000976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Sexual harassment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which means unwelcome conduct of a sexual nature,  that includes sexual violence/sexual assault, sexual advances, requests for  sexual favors, and other verbal, written, visual or physical conduct of a  sexual nature, and includes situations when one or both of the following  occur: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416015625" w:line="227.908673286438" w:lineRule="auto"/>
        <w:ind w:left="1447.6800537109375" w:right="193.31787109375" w:hanging="347.76000976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 Submission to that conduct is made either explicitly or implicitly a  term or condition of a student’s education, academic status, or  progress; or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13671875" w:line="227.9066562652588" w:lineRule="auto"/>
        <w:ind w:left="1099.9200439453125" w:right="96.81640625"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(ii) Submission to or rejection of such conduct by a student is used as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component of the basis for decisions affecting that student.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12939453125" w:line="227.36732482910156" w:lineRule="auto"/>
        <w:ind w:left="721.6799926757812" w:right="122.686767578125" w:firstLine="15.5999755859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Sexual harassment may also include student-on-student conduct or  conduct of a non-employee third party that creates a hostile environment.  A hostile environment exists where the harassing conduct is severe,  persistent or pervasive so as to deny or limit the student’s ability to  participate in or benefit from the educational program on the basis of sex.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531005859375" w:line="227.1090316772461" w:lineRule="auto"/>
        <w:ind w:left="731.2799072265625" w:right="31.75048828125" w:hanging="351.3600158691406"/>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 </w:t>
      </w: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Racial harassment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which means conduct directed at the characteristics of  a student’s or a student’s family member’s actual or perceived race or  color, and includes the use of epithets, stereotypes, racial slurs, comments,  insults, derogatory remarks, gestures, threats, graffiti, display, or  circulation of written or visual material, and taunts on manner of speech  and negative references to cultural customs.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0888671875" w:line="227.33782768249512" w:lineRule="auto"/>
        <w:ind w:left="727.6799011230469" w:right="22.8955078125" w:hanging="347.7600097656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 Harassment of members of other protected categories, means conduct  directed at the characteristics of a student’s or a student’s family member’s  actual or perceived creed, national origin, marital status, disability, sex,  sexual orientation, or gender identity and includes the use of epithets,  stereotypes, slurs, comments, insults, derogatory remarks, gestures,  threats, graffiti, display, or circulation of written or visual material, taunts  on manner of speech, and negative references to customs related to any of  these protected categories.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8209228515625" w:line="226.86718940734863" w:lineRule="auto"/>
        <w:ind w:left="726.9599914550781" w:right="72.74169921875" w:hanging="349.20013427734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“Hazing”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means any intentional, knowing or reckless act committed by a  student, whether individually or in concert with others, against another  student: In connection with pledging, being initiated into, affiliating with,  holding office in, or maintaining membership in any organization which is  affiliated with the educational institution; and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4705810546875" w:line="227.908673286438" w:lineRule="auto"/>
        <w:ind w:left="1459.9200439453125" w:right="144.74365234375"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 Which is intended to have the effect of, or should reasonably be  expected to have the effect of, endangering the mental or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9381103515625" w:line="240" w:lineRule="auto"/>
        <w:ind w:left="1810.0799560546875" w:right="0" w:firstLine="0"/>
        <w:jc w:val="left"/>
        <w:rPr>
          <w:rFonts w:ascii="Calibri" w:cs="Calibri" w:eastAsia="Calibri" w:hAnsi="Calibri"/>
          <w:b w:val="0"/>
          <w:i w:val="0"/>
          <w:smallCaps w:val="0"/>
          <w:strike w:val="0"/>
          <w:color w:val="000000"/>
          <w:sz w:val="22.058000564575195"/>
          <w:szCs w:val="22.058000564575195"/>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physical health of the student. </w:t>
      </w:r>
      <w:r w:rsidDel="00000000" w:rsidR="00000000" w:rsidRPr="00000000">
        <w:rPr>
          <w:rFonts w:ascii="Calibri" w:cs="Calibri" w:eastAsia="Calibri" w:hAnsi="Calibri"/>
          <w:b w:val="0"/>
          <w:i w:val="0"/>
          <w:smallCaps w:val="0"/>
          <w:strike w:val="0"/>
          <w:color w:val="000000"/>
          <w:sz w:val="22.058000564575195"/>
          <w:szCs w:val="22.058000564575195"/>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82726383209229" w:lineRule="auto"/>
        <w:ind w:left="727.6799011230469" w:right="265.4888916015625" w:firstLine="10.07995605468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Hazing shall not include any activity or conduct that furthers legitimate  curricular, extra-curricular, or military training program goals, provided  that: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91748046875" w:line="227.298903465271" w:lineRule="auto"/>
        <w:ind w:left="739.9198913574219" w:right="208.414306640625"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 The goals are approved by the educational institution; and  (2) The activity or conduct furthers the goals in a manner that is  appropriate, contemplated by the educational institution, and normal  and customary for similar programs at other educational institutions.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6796875" w:line="227.29754447937012" w:lineRule="auto"/>
        <w:ind w:left="725.9999084472656" w:right="269.0386962890625" w:hanging="1.679992675781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With respect to Hazing,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“Student”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means any person who:  (A) is registered in or in attendance at an educational institution;  (B) has been accepted for admission at the educational institution where  the hazing incident occurs; or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48828125" w:line="227.9066562652588" w:lineRule="auto"/>
        <w:ind w:left="734.8799133300781" w:right="325.174560546875" w:firstLine="5.0399780273437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intends to attend an educational institution during any of its regular  sessions after an official academic break.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12939453125" w:line="227.16349124908447" w:lineRule="auto"/>
        <w:ind w:left="724.3199157714844" w:right="103.84521484375" w:hanging="348.7199401855469"/>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“Notice”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means a written complaint or oral information that hazing,  harassment or bullying may have occurred which has been provided to a  designated employee from another employee, the student allegedly  subjected to the hazing, harassment or bullying, another student, a parent  or guardian, or any other individual who has reasonable cause to believe  the alleged conduct may have occurred. If the school learns of possible  hazing, harassment or bullying through other means, for example, if  information about hazing, harassment or bullying is received from a third  party (such as from a witness to an incident or an anonymous letter or  telephone call), different factors will affect the school’s response. These  factors include the source and nature of the information; the seriousness  of the alleged incident; the specificity of the information; the objectivity  and credibility of the source of the report; whether any individuals can be  identified who were subjected to the alleged harassment; and whether  those individuals want to pursue the matter. In addition, for purposes of  violations of federal anti-discrimination laws, notice may occur when an  employee of the School, including any individual who a student could  reasonably believe has this authority or responsibility, knows or in the  exercise of reasonable care should have known about potential unlawful  harassment or bullying.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5889892578125" w:line="227.2417974472046" w:lineRule="auto"/>
        <w:ind w:left="367.43988037109375" w:right="224.542236328125"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J.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“Organization”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means a fraternity, sorority, athletic team, association,  corporation, order, society, corps, cooperative, club, or other similar  group, whose members primarily are students at an educational  institution, and which is affiliated with the educational institution.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7833251953125" w:line="228.07695865631104" w:lineRule="auto"/>
        <w:ind w:left="735.5999755859375" w:right="23.37890625" w:hanging="357.3600769042969"/>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K.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“Pledging”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means any action or activity related to becoming a member of  an organization.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0629730224609" w:line="240" w:lineRule="auto"/>
        <w:ind w:left="24.54803466796875" w:right="0" w:firstLine="0"/>
        <w:jc w:val="left"/>
        <w:rPr>
          <w:rFonts w:ascii="Calibri" w:cs="Calibri" w:eastAsia="Calibri" w:hAnsi="Calibri"/>
          <w:b w:val="0"/>
          <w:i w:val="0"/>
          <w:smallCaps w:val="0"/>
          <w:strike w:val="0"/>
          <w:color w:val="000000"/>
          <w:sz w:val="22.058000564575195"/>
          <w:szCs w:val="22.058000564575195"/>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02031135559082" w:lineRule="auto"/>
        <w:ind w:left="725.9999084472656" w:right="55.9912109375" w:hanging="348.240051269531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“Retaliation”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is any adverse action by any person against a person who  has filed a complaint of harassment, hazing or bullying or against a person  who assists or participates in an investigation, proceeding or hearing  related to the harassment complaint. Such adverse action may include  conduct by a school employee directed at a student in the form of  intimidation or reprisal such as diminishment of grades, suspension,  expulsion, change in educational conditions, loss of privileges or benefits,  or other unwarranted disciplinary action. Retaliation may also include  conduct by a student directed at another student in the form of further  harassment, intimidation, and reprisal.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99169921875" w:line="227.908673286438" w:lineRule="auto"/>
        <w:ind w:left="737.7598571777344" w:right="583.90380859375" w:hanging="365.9999084472656"/>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“School administrator or Building Administrator”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means the  Head of School, currently Jen Grilly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14990234375" w:line="227.9091739654541" w:lineRule="auto"/>
        <w:ind w:left="369.119873046875" w:right="147.87353515625"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“Student Conduct Form</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is a form used by students, staff, or parents,  to provide, in written form, information about inappropriate student  behaviors that may constitute hazing, harassment and/or bullying.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111083984375" w:line="240" w:lineRule="auto"/>
        <w:ind w:left="0"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APPENDIX 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166015625" w:line="240" w:lineRule="auto"/>
        <w:ind w:left="17.27996826171875"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Designated Employees</w:t>
      </w: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1943359375" w:line="227.36746788024902" w:lineRule="auto"/>
        <w:ind w:left="7.679901123046875" w:right="22.008056640625" w:firstLine="0.240020751953125"/>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following employees of the Bridge School have been designated by the School  to receive complaints of bullying and/or harassment pursuant to this policy and  16 V.S.A. § 570a(a)(7) and 16 V.S.A. §570c(7) and under federal anti discrimination laws. You will get a response in not more than 24 hours, except  for weekends.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518798828125" w:line="240" w:lineRule="auto"/>
        <w:ind w:left="9.11987304687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Name: Jen Grilly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2187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Title: Head of School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9954833984375" w:right="0" w:firstLine="0"/>
        <w:jc w:val="left"/>
        <w:rPr>
          <w:rFonts w:ascii="Georgia" w:cs="Georgia" w:eastAsia="Georgia" w:hAnsi="Georgia"/>
          <w:b w:val="0"/>
          <w:i w:val="0"/>
          <w:smallCaps w:val="0"/>
          <w:strike w:val="0"/>
          <w:color w:val="0000ff"/>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Contact Information: </w:t>
      </w:r>
      <w:r w:rsidDel="00000000" w:rsidR="00000000" w:rsidRPr="00000000">
        <w:rPr>
          <w:rFonts w:ascii="Georgia" w:cs="Georgia" w:eastAsia="Georgia" w:hAnsi="Georgia"/>
          <w:b w:val="0"/>
          <w:i w:val="0"/>
          <w:smallCaps w:val="0"/>
          <w:strike w:val="0"/>
          <w:color w:val="0000ff"/>
          <w:sz w:val="24"/>
          <w:szCs w:val="24"/>
          <w:u w:val="none"/>
          <w:shd w:fill="auto" w:val="clear"/>
          <w:vertAlign w:val="baseline"/>
          <w:rtl w:val="0"/>
        </w:rPr>
        <w:t xml:space="preserve">j</w:t>
      </w:r>
      <w:r w:rsidDel="00000000" w:rsidR="00000000" w:rsidRPr="00000000">
        <w:rPr>
          <w:rFonts w:ascii="Georgia" w:cs="Georgia" w:eastAsia="Georgia" w:hAnsi="Georgia"/>
          <w:b w:val="0"/>
          <w:i w:val="0"/>
          <w:smallCaps w:val="0"/>
          <w:strike w:val="0"/>
          <w:color w:val="0000ff"/>
          <w:sz w:val="24"/>
          <w:szCs w:val="24"/>
          <w:u w:val="single"/>
          <w:shd w:fill="auto" w:val="clear"/>
          <w:vertAlign w:val="baseline"/>
          <w:rtl w:val="0"/>
        </w:rPr>
        <w:t xml:space="preserve">en@bridgeschoolvermont.org</w:t>
      </w:r>
      <w:r w:rsidDel="00000000" w:rsidR="00000000" w:rsidRPr="00000000">
        <w:rPr>
          <w:rFonts w:ascii="Georgia" w:cs="Georgia" w:eastAsia="Georgia" w:hAnsi="Georgia"/>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9.11987304687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Name: Angus Barstow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21875"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Title: Home Center Teacher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9954833984375" w:right="0" w:firstLine="0"/>
        <w:jc w:val="left"/>
        <w:rPr>
          <w:rFonts w:ascii="Georgia" w:cs="Georgia" w:eastAsia="Georgia" w:hAnsi="Georgia"/>
          <w:b w:val="0"/>
          <w:i w:val="0"/>
          <w:smallCaps w:val="0"/>
          <w:strike w:val="0"/>
          <w:color w:val="0000ff"/>
          <w:sz w:val="24"/>
          <w:szCs w:val="24"/>
          <w:u w:val="singl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Contact Information: </w:t>
      </w:r>
      <w:hyperlink r:id="rId7">
        <w:r w:rsidDel="00000000" w:rsidR="00000000" w:rsidRPr="00000000">
          <w:rPr>
            <w:rFonts w:ascii="Georgia" w:cs="Georgia" w:eastAsia="Georgia" w:hAnsi="Georgia"/>
            <w:b w:val="0"/>
            <w:i w:val="0"/>
            <w:smallCaps w:val="0"/>
            <w:strike w:val="0"/>
            <w:color w:val="1155cc"/>
            <w:sz w:val="24"/>
            <w:szCs w:val="24"/>
            <w:u w:val="single"/>
            <w:shd w:fill="auto" w:val="clear"/>
            <w:vertAlign w:val="baseline"/>
            <w:rtl w:val="0"/>
          </w:rPr>
          <w:t xml:space="preserve">angus@bridgeschoolvermont.org</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9954833984375" w:right="0" w:firstLine="0"/>
        <w:jc w:val="left"/>
        <w:rPr>
          <w:rFonts w:ascii="Georgia" w:cs="Georgia" w:eastAsia="Georgia" w:hAnsi="Georgia"/>
          <w:color w:val="0000ff"/>
          <w:sz w:val="24"/>
          <w:szCs w:val="24"/>
          <w:u w:val="single"/>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color w:val="0000ff"/>
          <w:sz w:val="24"/>
          <w:szCs w:val="24"/>
          <w:u w:val="single"/>
        </w:rPr>
      </w:pPr>
      <w:r w:rsidDel="00000000" w:rsidR="00000000" w:rsidRPr="00000000">
        <w:rPr>
          <w:i w:val="1"/>
          <w:rtl w:val="0"/>
        </w:rPr>
        <w:t xml:space="preserve">Updated: June 28, 2023, Jennifer Grilly</w:t>
      </w:r>
      <w:r w:rsidDel="00000000" w:rsidR="00000000" w:rsidRPr="00000000">
        <w:rPr>
          <w:rFonts w:ascii="Calibri" w:cs="Calibri" w:eastAsia="Calibri" w:hAnsi="Calibri"/>
          <w:color w:val="222222"/>
          <w:sz w:val="24"/>
          <w:szCs w:val="24"/>
          <w:rtl w:val="0"/>
        </w:rPr>
        <w:br w:type="textWrapping"/>
      </w:r>
      <w:r w:rsidDel="00000000" w:rsidR="00000000" w:rsidRPr="00000000">
        <w:rPr>
          <w:rtl w:val="0"/>
        </w:rPr>
      </w:r>
    </w:p>
    <w:sectPr>
      <w:pgSz w:h="15840" w:w="12240" w:orient="portrait"/>
      <w:pgMar w:bottom="1029.5980072021484" w:top="1420.799560546875" w:left="1793.7600708007812" w:right="1746.48071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ngus@bridgeschoolvermo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