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Georgia" w:cs="Georgia" w:eastAsia="Georgia" w:hAnsi="Georgia"/>
          <w:b w:val="1"/>
          <w:sz w:val="24"/>
          <w:szCs w:val="24"/>
        </w:rPr>
      </w:pPr>
      <w:r w:rsidDel="00000000" w:rsidR="00000000" w:rsidRPr="00000000">
        <w:rPr>
          <w:b w:val="1"/>
        </w:rPr>
        <w:drawing>
          <wp:inline distB="114300" distT="114300" distL="114300" distR="114300">
            <wp:extent cx="4023360" cy="114680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23360" cy="11468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Procedures for the Prevention of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Harassment, Hazing and Bullying of Students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20458984375" w:line="240" w:lineRule="auto"/>
        <w:ind w:left="0" w:right="0" w:firstLine="0"/>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 Reporting Complaints of Hazing, Harassment and/or Bullying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7919921875" w:line="226.9096326828003" w:lineRule="auto"/>
        <w:ind w:left="1445.2000427246094" w:right="219.87548828125" w:hanging="725.2818298339844"/>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Student Reporting</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Any student who believes that s/he has been haze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harassed and/or bullied under this policy, or who witnesses or has  knowledge of conduct that s/he reasonably believes might constitute  hazing, harassment and or/bullying, should promptly report the conduct  to a designated employee or any other school employee.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1279296875" w:line="227.5339651107788" w:lineRule="auto"/>
        <w:ind w:left="735.5181884765625" w:right="83.03955078125"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School employee reporting</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Any school employee who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witnesses conduct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that s/he reasonably believes might constitute hazing, harassment and/or bullying shall take reasonable action to stop the  conduct and to prevent its recurrence and immediately report it to a  designated employee and immediately complete a Student Conduct Form.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832275390625" w:line="240" w:lineRule="auto"/>
        <w:ind w:left="0" w:right="0" w:firstLine="0"/>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Any school employee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who overhears or directly receives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10924625396729" w:lineRule="auto"/>
        <w:ind w:left="0" w:right="93.636474609375"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information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about conduct that might constitute hazing, harassment  and/or bullying shall immediately report the information to a designated  employee and immediately complete a Student Conduct Form. If one of  the designated employees is a person alleged to be engaged in the conduct  complained of, the incident shall be immediately reported to the other  designated employee or the school administrator.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23046875" w:line="227.35281944274902" w:lineRule="auto"/>
        <w:ind w:left="1440" w:right="208.116455078125" w:hanging="72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Other reporting</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Any other person who witnesses conduct that s/he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reasonably believes might constitute hazing, harassment and/or bullying  under this policy should promptly report the conduct to a designated  employee.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699951171875" w:line="227.1086311340332" w:lineRule="auto"/>
        <w:ind w:left="735.5181884765625" w:right="136.959228515625"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Documentation of the report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If the complaint is oral, the designated  employee shall promptly reduce the complaint to writing in a Student  Conduct Form, including the time, place, and nature of the alleged  conduct, the identity of the complainant, alleged perpetrator, and any  witnesses. Both the complainant and the alleged perpetrator will have the  right to present witnesses and other evidence in support of their position.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15966796875" w:line="227.12335109710693" w:lineRule="auto"/>
        <w:ind w:left="1448.3201599121094" w:right="414.0380859375" w:hanging="713.7620544433594"/>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False complaint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Any person who knowingly makes a false accusation  regarding hazing, harassment and/or bullying may be subject to  disciplinary action up to and including suspension and expulsion with  regard to students, or up to and including discharge with regard to  employees. There shall be no adverse action taken against a person for  reporting a complaint of hazing, harassment and/or bullying when the  person has a good faith belief that hazing, harassment and/or bullying  occurred or is occurring.</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5146789550781" w:line="240" w:lineRule="auto"/>
        <w:ind w:left="8.639984130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II. Responding to Notice of Possible Policy Violation(s)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11962890625" w:line="225.91057777404785" w:lineRule="auto"/>
        <w:ind w:left="1085.1982116699219" w:right="145.11962890625" w:hanging="725.1982116699219"/>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Upon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notice of information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that hazing, harassment and/or bullying may  have occurred the designated employee shall: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8642578125" w:line="226.9101333618164" w:lineRule="auto"/>
        <w:ind w:left="1808.3201599121094" w:right="322.8369140625" w:hanging="343.2000732421875"/>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Promptly reduce any oral information to writing, including the time,  place, and nature of the conduct, and the identity of the participants  and complainant.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107421875" w:line="227.9097032546997" w:lineRule="auto"/>
        <w:ind w:left="1809.5201110839844" w:right="419.16015625" w:hanging="430.802001953125"/>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ii.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Promptly inform the school administrator(s) and Pam Marsh of the  information;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9228515625" w:line="227.53422260284424" w:lineRule="auto"/>
        <w:ind w:left="1294.7181701660156" w:right="151.59912109375"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iii.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If in the judgment of the school administrator or Pam Marsh, the  information alleges conduct which may constitute harassment, hazing  or bullying, the school administrator shall, as soon as reasonably  possible, provide a copy of the policy on hazing, harassment and  bullying and these procedures to the complainant and accused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205078125" w:line="227.908673286438" w:lineRule="auto"/>
        <w:ind w:left="1812.8800964355469" w:right="804.9993896484375" w:hanging="3.3599853515625"/>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individual, or if either is a minor, cause a copy to be provided or  delivered to their respective parent or guardian.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084716796875" w:line="227.24299907684326" w:lineRule="auto"/>
        <w:ind w:left="375.5999755859375" w:right="390.758056640625"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 Upon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initiation of an investigation</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the designated person shall: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084716796875" w:line="227.24299907684326" w:lineRule="auto"/>
        <w:ind w:left="1440" w:right="390.758056640625"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Notify in writing both the complainant and accused individual (or if  either is a minor inform their respective parent or guardian) that: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084716796875" w:line="227.24299907684326" w:lineRule="auto"/>
        <w:ind w:left="1440" w:right="390.758056640625" w:firstLine="72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1.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 investigation has been initiated;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74658203125" w:line="240" w:lineRule="auto"/>
        <w:ind w:left="1440" w:right="0" w:firstLine="72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2.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retaliation is prohibited;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675.2001953125" w:firstLine="72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3.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all parties have certain confidentiality rights; and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188.7567138671875"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4.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they will be informed in writing of the outcome of the investigation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9.5201110839844" w:right="0"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1202392578125" w:line="227.15908527374268" w:lineRule="auto"/>
        <w:ind w:left="1085.1982116699219" w:right="71.759033203125" w:hanging="711.5182495117188"/>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 All notifications shall be subject to state and/or federal laws protecting the  confidentiality of personally identifiable student information. A school  administrator or Board member may seek the consent of the parent/guardian  of the accused student, in order to inform the complainant of any disciplinary  action taken in cases where the school determined that an act(s) of  harassment, hazing, and/or bullying, or other misconduct occurred. The  parent/guardian or eligible student shall provide a signed and dated written  consent before an educational agency or institution discloses personally  identifiable information from the student's education records.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1611938476562" w:line="240" w:lineRule="auto"/>
        <w:ind w:left="371.9999694824219"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III. Investigating Hazing, Harassment and/or Bullying Complaints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3216552734375" w:line="227.10877418518066" w:lineRule="auto"/>
        <w:ind w:left="722.7981567382812" w:right="13.35693359375" w:hanging="362.79815673828125"/>
        <w:jc w:val="left"/>
        <w:rPr>
          <w:rFonts w:ascii="Georgia" w:cs="Georgia" w:eastAsia="Georgia" w:hAnsi="Georgia"/>
          <w:sz w:val="24"/>
          <w:szCs w:val="24"/>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Initiation of Investigation - Timing</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Unless special circumstances are present and  documented, such as reports to the Department for Children and Families  (“DCF”) or the police, the school administrator shall, no later than one school day  after Notice to a designated employee, initiate or cause to be initiated, an  investigation of the allegations, which the school administrator reasonably  believes may constitute harassment, hazing or bullying.</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3216552734375" w:line="227.10877418518066" w:lineRule="auto"/>
        <w:ind w:left="722.7981567382812" w:right="13.35693359375" w:hanging="362.79815673828125"/>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9248790740967" w:lineRule="auto"/>
        <w:ind w:left="729.5181274414062" w:right="54.51904296875" w:hanging="353.918151855468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Investigator Assignmen</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 The school administrator shall assign a person to  conduct the investigation; nothing herein shall be construed to preclude the  school administrator from assigning him/herself or a designated employee as the  investigator. No person who is the subject of a complaint shall conduct such an  investigation.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294921875" w:line="227.23051071166992" w:lineRule="auto"/>
        <w:ind w:left="725.1982116699219" w:right="2.67822265625" w:hanging="351.518249511718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Interim Measures.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It may be appropriate for the school to take interim measures  during the investigation of a complaint. For instance, if a student alleges that he  or she has been sexually assaulted by another student, the school may decide to  place the students immediately in separate classes and/or transportation pending  the results of the school’s investigation. Similarly, if the alleged harasser is a  teacher, allowing the student to transfer to a different class may be appropriate.  In all cases, the school will make every effort to prevent disclosure of the names  of all parties involved – the complainant, the witnesses, and the accused -- except  to the extent necessary to carry out the investigation. In all cases where physical  harm has resulted and/or where the targeted student is known to be expressing  suicidal ideation, or experiencing serious emotional harm, a safety plan will be  put in place. Safety plans must also be considered in cases where the targeted  student is known to have difficulty accessing the educational programs at the  school as a result of the inappropriate behavior. No contact orders, or their  enforcement, may also be appropriate interim measures.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896240234375" w:line="227.2007703781128" w:lineRule="auto"/>
        <w:ind w:left="722.7981567382812" w:right="69.3994140625" w:hanging="347.198181152343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Due Process.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United States Constitution guarantees due process to students  and School employees who are accused of certain types of infractions, including  but not limited to sexual harassment under Federal Title IX. The rights  established under Title IX must be interpreted consistent with any federally  guaranteed due process rights involved in a complaint proceeding, including but  not limited to the ability of the complainant and the accused to present witnesses  and other evidence during an investigation. The School will ensure that steps to  accord due process rights do not restrict or unnecessarily delay the protections  provided by Title IX to the complainant.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163818359375" w:line="227.0455026626587" w:lineRule="auto"/>
        <w:ind w:left="725.9181213378906" w:right="54.036865234375" w:hanging="351.2782287597656"/>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163818359375" w:line="227.0455026626587" w:lineRule="auto"/>
        <w:ind w:left="725.9181213378906" w:right="54.036865234375" w:hanging="351.2782287597656"/>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Standard Used to Assess Conduct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In determining whether the conduct  constitutes a violation of this policy, the investigator shall consider the  surrounding circumstances, the nature of the behavior, past incidents or past or  continuing patterns of behavior, the relationships between the parties involved  and the context in which the alleged incidents occurred. The complainant and  accused will be provided the opportunity to present witnesses and other evidence  during an investigation. The school will also consider the impact of relevant off campus conduct on the school environment where direct harm to the welfare of  the school can be demonstrated or the conduct can be shown to pose a clear and  substantial interference with another student’s equal access to educational  programs. Whether a particular action constitutes a violation of this policy  requires determination based on all the facts and surrounding circumstances.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943542480469" w:line="225.9096908569336" w:lineRule="auto"/>
        <w:ind w:left="727.3580932617188" w:right="414.638671875" w:hanging="352.718200683593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Completion of Investigation – Timing</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No later than five school days from the  filing of the complaint with the designated employee, unless special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4308586120605" w:lineRule="auto"/>
        <w:ind w:left="720" w:right="707.757568359375"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circumstances are present and documented, the investigator shall submit a  written initial determination to the school administrator.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77783203125" w:line="227.33779907226562" w:lineRule="auto"/>
        <w:ind w:left="722.7981567382812" w:right="144.15771484375" w:hanging="349.118194580078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Investigation Report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The investigator shall prepare a written report to include a  statement of the findings of the investigator as to whether the allegations have  been substantiated, and as to whether the alleged conduct constitutes hazing,  harassment and/or bullying. The report, when referencing student conduct, is a  student record and therefore confidential. It will be made available to  investigators in the context of a review conducted by either Vermont AOE, or  investigations of harassment conducted by the Vermont Human Rights  Commission or U.S. Department of Education Office of Civil Rights.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79150390625" w:line="228.41099739074707" w:lineRule="auto"/>
        <w:ind w:left="732.6380920410156" w:right="86.07666015625" w:hanging="356.5582275390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Notice to Students/Parents/Guardians.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Within five school days of the conclusion  of the investigation, the designated employee shall: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740234375" w:line="227.90765762329102" w:lineRule="auto"/>
        <w:ind w:left="720" w:right="30.758056640625" w:firstLine="720"/>
        <w:jc w:val="left"/>
        <w:rPr>
          <w:rFonts w:ascii="Georgia" w:cs="Georgia" w:eastAsia="Georgia" w:hAnsi="Georgia"/>
          <w:sz w:val="24"/>
          <w:szCs w:val="24"/>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 Notify in writing both the complainant and accused individual (or i</w:t>
      </w:r>
      <w:r w:rsidDel="00000000" w:rsidR="00000000" w:rsidRPr="00000000">
        <w:rPr>
          <w:rFonts w:ascii="Georgia" w:cs="Georgia" w:eastAsia="Georgia" w:hAnsi="Georgia"/>
          <w:sz w:val="24"/>
          <w:szCs w:val="24"/>
          <w:rtl w:val="0"/>
        </w:rPr>
        <w:t xml:space="preserve">f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740234375" w:line="227.90765762329102" w:lineRule="auto"/>
        <w:ind w:left="720" w:right="30.758056640625" w:firstLine="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either is a minor inform their respective parent or guardian) that: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740234375" w:line="227.90765762329102" w:lineRule="auto"/>
        <w:ind w:left="1440" w:right="30.758056640625" w:firstLine="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 the investigation has been completed;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2802734375" w:line="240" w:lineRule="auto"/>
        <w:ind w:left="1440" w:right="573.11767578125" w:firstLine="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 whether or not the investigation concluded that a policy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239.9169921875" w:firstLine="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violation occurred (and which policy term was violated, i.e.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2571.5167236328125" w:firstLine="72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harassment, hazing and/or bullying);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63.756103515625" w:firstLine="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3. that disclosure of any discipline imposed as a result of the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91748046875" w:firstLine="0"/>
        <w:jc w:val="righ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investigation is not permitted unless the parent/guardian of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7.51708984375" w:firstLine="0"/>
        <w:jc w:val="righ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accused student and/or the accused eligible student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3.4800720214844"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consents to such disclosure.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1160774230957" w:lineRule="auto"/>
        <w:ind w:left="1440" w:right="253.199462890625"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ii. Notify the Complainant Student - or if a minor, their parent(s) or  guardian - in writing of their rights to: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59814453125" w:line="240" w:lineRule="auto"/>
        <w:ind w:left="720" w:right="264.63623046875" w:firstLine="72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 an internal review by the school of its initial determination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6.400146484375" w:firstLine="0"/>
        <w:jc w:val="righ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as a result of its investigation as to whether harassment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3.240203857422"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occurred;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00.7958984375" w:firstLine="72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 request a second review by the Board of Directors of Bridge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4.9169921875" w:firstLine="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School or an Independent Reviewer chosen by the Board of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41.9970703125"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school’s “final” determination as to whether harassment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8.116455078125" w:firstLine="72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occurred within thirty (30) days of the final determination or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7.037353515625" w:firstLine="72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although a “final” determination was made that harassment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03.59619140625" w:firstLine="72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indeed occurred the school’s response to that harassment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394.720458984375" w:firstLine="72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as inadequate to correct the problem.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083595275879" w:lineRule="auto"/>
        <w:ind w:left="1440" w:right="3.35693359375"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iii. Notify the Accused Student – or if a minor, their parent(s) or  guardian</w:t>
      </w:r>
      <w:r w:rsidDel="00000000" w:rsidR="00000000" w:rsidRPr="00000000">
        <w:rPr>
          <w:rFonts w:ascii="Georgia" w:cs="Georgia" w:eastAsia="Georgia" w:hAnsi="Georgia"/>
          <w:sz w:val="24"/>
          <w:szCs w:val="24"/>
          <w:rtl w:val="0"/>
        </w:rPr>
        <w:tab/>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in writing of their right to appeal as set forth in Section V  of these procedures.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207275390625" w:line="226.9091033935547" w:lineRule="auto"/>
        <w:ind w:left="732.8781127929688" w:right="110.555419921875" w:hanging="358.95812988281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 V</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iolations of Other Policies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In cases where the investigation has identified other  conduct that may constitute a violation of other school disciplinary policies or  codes of conduct, the designated employee shall report such conduct to the  school administrator for action in accordance with relevant school policies or  codes of conduct.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3101806640625" w:line="240" w:lineRule="auto"/>
        <w:ind w:left="371.9999694824219"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IV. Responding to Substantiated Claims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79382324219" w:line="240" w:lineRule="auto"/>
        <w:ind w:left="8.639984130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10943222045898" w:lineRule="auto"/>
        <w:ind w:left="725.1982116699219" w:right="252.840576171875" w:hanging="365.1982116699219"/>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Scope of Response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After a final determination that an act(s) of hazing,  harassment and/or bullying has been committed, the school shall take prompt  and appropriate disciplinary and/or remedial action reasonably calculated to  stop the hazing, harassment and/or bullying and prevent any recurrence of  harassment, hazing and/or bullying, and remedy its effects on the victim(s). In  so doing, the following should be considered: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27.0755434036255" w:lineRule="auto"/>
        <w:ind w:left="1444.2402648925781" w:right="51.636962890625" w:firstLine="13.91998291015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(i) Potential Remedial Actions.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Remedial action may include but not be  limited to an age appropriate warning, reprimand, education, training and  counseling, transfer, suspension, and/or expulsion of a student, and  warning, reprimand, education, training and counseling, transfer,  suspension and/or termination of an employee. A series of escalating  consequences may be necessary if the initial steps are ineffective in  stopping the hazing, harassment and/or bullying. To prevent recurrences  counseling for the offender may be appropriate to ensure that he or she  understands what constitutes hazing/harassment and/or bullying and the  effects it can have. Depending on how widespread the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4091796875" w:line="227.24315643310547" w:lineRule="auto"/>
        <w:ind w:left="1445.2000427246094" w:right="270.037841796875"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hazing/harassment/bullying was and whether there have been any prior  incidents, the school may need to provide training for the larger school  community to ensure that students, parents and teachers can recognize  hazing/harassment/bullying if it recurs and know how to respond.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749755859375" w:line="227.17766761779785" w:lineRule="auto"/>
        <w:ind w:left="1444.2402648925781" w:right="41.077880859375" w:firstLine="13.91998291015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(ii) School Access/Environment Considerations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The School will also take  efforts to support victims’ access to the School’s programs, services and  activities and consider and implement school-wide remedies, where  appropriate. Accordingly, steps will be taken to eliminate any hostile  and/or threatening environment that has been created. For example, if a  female student has been subjected to harassment/bullying by a group of  other students in a class, the school may need to deliver special training or  other interventions for that class to repair the educational environment. If  the school offers the student the option of withdrawing from a class in  which a hostile environment/bullying occurred, the School will assist the  student in making program or schedule changes and ensure that none of  the changes adversely affect the student’s academic record. Other  measures may include, if appropriate, directing a bully/harasser to  apologize to the affected student. If a hostile environment has affected the  entire school or campus, an effective response may need to include  dissemination of information, the issuance of new policy statements or  other steps that are designed to clearly communicate the message that the  school does not tolerate harassment and/or bullying and will be  responsive to any student who reports that conduct.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40283203125" w:line="227.87542819976807" w:lineRule="auto"/>
        <w:ind w:left="1442.8001403808594" w:right="466.59912109375" w:firstLine="15.3601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(iii)Hazing Case Considerations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Appropriate penalties or sanctions or  both for organizations that or individuals who engage in hazing and  revocation or suspension of an organization’s permission to operate or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4308586120605" w:lineRule="auto"/>
        <w:ind w:left="1448.3201599121094" w:right="793.71826171875" w:firstLine="4.55993652343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exist within the institution’s purview if that organization knowingly  permits, authorizes, or condones hazing.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77783203125" w:line="227.90817260742188" w:lineRule="auto"/>
        <w:ind w:left="1445.9202575683594" w:right="82.236328125" w:firstLine="12.2399902343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(iv) Other Remedies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Other remedies may include providing counseling to  the victim(s) and/or the perpetrator(s), and additional safety planning  measures for the victim(s).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396484375" w:line="226.90936088562012" w:lineRule="auto"/>
        <w:ind w:left="724.2381286621094" w:right="134.79736328125" w:hanging="348.6381530761719"/>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Retaliation Prevention</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It is unlawful for any person to retaliate against a person  who has filed a complaint of harassment or against a person who assists or  participates in an investigation, proceeding or hearing related to the harassment  complaint. A person may violate this anti-retaliation provision regardless of  whether the underlying complaint of harassment is substantiated.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0546875" w:line="226.908860206604" w:lineRule="auto"/>
        <w:ind w:left="725.9181213378906" w:right="170.438232421875" w:firstLine="0.2400207519531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School will take reasonable steps to prevent any retaliation against the  student who made the complaint (or was the subject of the harassment), against  the person who filed a complaint on behalf of a student, or against those who  provided information as witnesses. At a minimum, this includes making sure  that the students and their parents, and those witnesses involved in the school’s  investigation, know how to report any subsequent problems and making follow up inquiries to see if there have been any new incidents or any retaliation.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130126953125" w:line="227.2119140625" w:lineRule="auto"/>
        <w:ind w:left="727.3580932617188" w:right="50.9228515625" w:hanging="353.6781311035156"/>
        <w:jc w:val="left"/>
        <w:rPr>
          <w:rFonts w:ascii="Georgia" w:cs="Georgia" w:eastAsia="Georgia" w:hAnsi="Georgia"/>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 A</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lternative Dispute Resolution</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At all stages of the investigation and  determination process, school officials are encouraged to make available to  complainants alternative dispute resolution methods, such as mediation, for  resolving complaints. Certain considerations should be made before pursuing  alternative dispute resolution methods, including, but not limited to:  (1) the nature of the accusations (for example, face-to-face mediation is not  appropriate for sexual violence cases), (2) the age of the complainant and the  accused individual, (3) the agreement of the complainant, and (4) other relevant  factors such as any disability of the target or accused individual, safety issues, the  relationship and relative power differential between the target and accused  individual, or any history of repeated misconduct/harassment by the accused  individual</w:t>
      </w: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079345703125" w:line="240" w:lineRule="auto"/>
        <w:ind w:left="357.35992431640625" w:righ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079345703125" w:line="240" w:lineRule="auto"/>
        <w:ind w:left="357.35992431640625"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V. Post Investigative Reviews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2198486328125" w:line="240" w:lineRule="auto"/>
        <w:ind w:left="376.0798645019531"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Rights of Complainants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18017578125" w:line="227.21325874328613" w:lineRule="auto"/>
        <w:ind w:left="719.918212890625" w:right="133.319091796875" w:hanging="268.72009277343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Internal Review of Initial Harassment Determinations By Complainant.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A complainant or parent of a complainant may request internal review by the  School of a designee’s initial determination (following investigation) that  harassment has not occurred via written request submitted to the Bridge School  Board Chairperson, within 30 calendar days after the determination is made. All  levels of internal review of the investigator’s initial determination, and the  issuance of a final decision, shall, unless special circumstances are present and  documented by the School, be completed within 30 calendar days after review is  requested.</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0465087890625" w:line="240" w:lineRule="auto"/>
        <w:ind w:left="8.639984130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10943222045898" w:lineRule="auto"/>
        <w:ind w:left="719.918212890625" w:right="64.83642578125" w:hanging="253.12011718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Independent Reviews of Final Harassment Determinations By Complainant.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A complainant may request an independent review within thirty (30) days of a  final determination if s/he: (1) is dissatisfied with the final determination as to  whether harassment occurred, or (2) believes that although a final determination  was made that harassment occurred, the school’s response was inadequate to  correct the problem.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26.99248790740967" w:lineRule="auto"/>
        <w:ind w:left="729.5181274414062" w:right="2.640380859375" w:hanging="3.3599853515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complainant shall make such a request in writing to the Chair of the Board of  Directors within thirty (30) days of a final determination. Upon such request, the  Board shall promptly initiate an independent review by a neutral person and  shall cooperate with the independent reviewer so that s/he may proceed  expeditiously. The review shall consist of an interview of the complainant and  relevant school officials and a review of the written materials from the school’s  investigation.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2451171875" w:line="226.9096326828003" w:lineRule="auto"/>
        <w:ind w:left="725.9181213378906" w:right="0" w:firstLine="7.200012207031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Upon completion of the independent review, the reviewer shall advise the  complainant and school officials in writing: (1) as to the sufficiency of the school’s  investigation, its determination, and/or the steps taken by the school to correct  any harassment found to have occurred, and (2) of recommendations of any steps  the school might take to prevent further harassment from occurring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06689453125" w:line="227.29754447937012" w:lineRule="auto"/>
        <w:ind w:left="722.7981567382812" w:right="115.35888671875" w:firstLine="3.3599853515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reviewer shall advise the student of other remedies that may be available if  the student remains dissatisfied and, if appropriate, may recommend mediation  or other alternative dispute resolution. The independent reviewer shall be  considered an agent of the school for the purpose of being able to review  confidential student records. The costs of the independent review shall be borne  by the School. The School may request an independent review at any stage of the  process.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25537109375" w:line="227.4083948135376" w:lineRule="auto"/>
        <w:ind w:left="822.4000549316406" w:right="168.719482421875" w:hanging="357.52197265625"/>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25537109375" w:line="227.4083948135376" w:lineRule="auto"/>
        <w:ind w:left="822.4000549316406" w:right="168.719482421875" w:hanging="357.52197265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Rights to Alternative Harassment Complaint Process.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In addition to, or as an  alternative to filing a harassment complaint pursuant to this policy, a person  may file a harassment complaint with the Vermont Human Rights Commission  or the Office for Civil Rights of the U.S. Department of Education at the  addresses noted below: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1353759765625" w:line="240" w:lineRule="auto"/>
        <w:ind w:left="1440.1600646972656"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Vermont Human Rights Commission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9.8402404785156"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14-16 Baldwin Street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0.0001525878906"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Montpelier, VT 05633-6301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8.1602478027344"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(800) 416-2010 or (802) 828-2480 (voice)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8.1602478027344"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(877) 294-9200 (tty)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8.1602478027344"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(802) 828-2481 (fax)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5600891113281" w:right="0" w:firstLine="0"/>
        <w:jc w:val="left"/>
        <w:rPr>
          <w:rFonts w:ascii="Georgia" w:cs="Georgia" w:eastAsia="Georgia" w:hAnsi="Georgia"/>
          <w:b w:val="0"/>
          <w:i w:val="0"/>
          <w:smallCaps w:val="0"/>
          <w:strike w:val="0"/>
          <w:color w:val="0000ff"/>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Email: </w:t>
      </w:r>
      <w:r w:rsidDel="00000000" w:rsidR="00000000" w:rsidRPr="00000000">
        <w:rPr>
          <w:rFonts w:ascii="Georgia" w:cs="Georgia" w:eastAsia="Georgia" w:hAnsi="Georgia"/>
          <w:b w:val="0"/>
          <w:i w:val="0"/>
          <w:smallCaps w:val="0"/>
          <w:strike w:val="0"/>
          <w:color w:val="0000ff"/>
          <w:sz w:val="24"/>
          <w:szCs w:val="24"/>
          <w:u w:val="single"/>
          <w:shd w:fill="auto" w:val="clear"/>
          <w:vertAlign w:val="baseline"/>
          <w:rtl w:val="0"/>
        </w:rPr>
        <w:t xml:space="preserve">human.rights@state.vt.us</w:t>
      </w:r>
      <w:r w:rsidDel="00000000" w:rsidR="00000000" w:rsidRPr="00000000">
        <w:rPr>
          <w:rFonts w:ascii="Georgia" w:cs="Georgia" w:eastAsia="Georgia" w:hAnsi="Georgia"/>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200012207031" w:line="240" w:lineRule="auto"/>
        <w:ind w:left="1453.8401794433594"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Office for Civil Rights, Boston Office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3.1202697753906"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U.S. Department of Education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720123291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8</w:t>
      </w:r>
      <w:r w:rsidDel="00000000" w:rsidR="00000000" w:rsidRPr="00000000">
        <w:rPr>
          <w:rFonts w:ascii="Georgia" w:cs="Georgia" w:eastAsia="Georgia" w:hAnsi="Georgia"/>
          <w:b w:val="0"/>
          <w:i w:val="0"/>
          <w:smallCaps w:val="0"/>
          <w:strike w:val="0"/>
          <w:color w:val="000000"/>
          <w:sz w:val="26.799666086832683"/>
          <w:szCs w:val="26.799666086832683"/>
          <w:u w:val="none"/>
          <w:shd w:fill="auto" w:val="clear"/>
          <w:vertAlign w:val="superscript"/>
          <w:rtl w:val="0"/>
        </w:rPr>
        <w:t xml:space="preserve">th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Floor</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1.4402770996094"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5 Post Office Square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5201721191406"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Boston, MA 02109-3921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4802551269531"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617-289-0111 (voice)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7201232910156"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877-521-2172 (tdd)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4802551269531"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617-289-0150 (fax)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5600891113281" w:right="0" w:firstLine="0"/>
        <w:jc w:val="left"/>
        <w:rPr>
          <w:rFonts w:ascii="Georgia" w:cs="Georgia" w:eastAsia="Georgia" w:hAnsi="Georgia"/>
          <w:b w:val="0"/>
          <w:i w:val="0"/>
          <w:smallCaps w:val="0"/>
          <w:strike w:val="0"/>
          <w:color w:val="0000ff"/>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Email: </w:t>
      </w:r>
      <w:r w:rsidDel="00000000" w:rsidR="00000000" w:rsidRPr="00000000">
        <w:rPr>
          <w:rFonts w:ascii="Georgia" w:cs="Georgia" w:eastAsia="Georgia" w:hAnsi="Georgia"/>
          <w:b w:val="0"/>
          <w:i w:val="0"/>
          <w:smallCaps w:val="0"/>
          <w:strike w:val="0"/>
          <w:color w:val="0000ff"/>
          <w:sz w:val="24"/>
          <w:szCs w:val="24"/>
          <w:u w:val="single"/>
          <w:shd w:fill="auto" w:val="clear"/>
          <w:vertAlign w:val="baseline"/>
          <w:rtl w:val="0"/>
        </w:rPr>
        <w:t xml:space="preserve">OCR.Boston@ed.gov</w:t>
      </w:r>
      <w:r w:rsidDel="00000000" w:rsidR="00000000" w:rsidRPr="00000000">
        <w:rPr>
          <w:rFonts w:ascii="Georgia" w:cs="Georgia" w:eastAsia="Georgia" w:hAnsi="Georgia"/>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216796875" w:line="240" w:lineRule="auto"/>
        <w:ind w:left="376.0798645019531"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Rights of Accused Students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1923828125" w:line="227.15901374816895" w:lineRule="auto"/>
        <w:ind w:left="360" w:right="50.83740234375"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A</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ppeal.</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Any person determined to have engaged in an act(s) of hazing,  harassment and/or bullying may appeal the determination and/or any related  disciplinary action(s) taken, directly to the Board of Directors of Bridge School. The  Board shall conduct a review on the record. The standard of review by the Board shall be whether the finding that an act(s) of hazing, harassment, and/or bullying  has been committed constitutes an abuse of discretion by the school level fact finder.  Appeals should be made to the school board within ten (10) calendar days of  receiving the determination that an act(s) of hazing, harassment and/or bullying has  occurred and/or any announced discipline. The Board shall set the matter for a  review hearing at the next scheduled school board meeting to the extent practicable,  but not later than 30 days from receipt of the appeal filing.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6337890625" w:line="227.14223384857178" w:lineRule="auto"/>
        <w:ind w:left="454.07806396484375" w:right="34.7998046875" w:firstLine="12.720031738281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 A</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ccused Student/Appellant Access to Investigative Reports/Findings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The  School shall make available upon request of the Accused Student/Appellant, any  relevant information, documents, materials, etc. related to the investigation and  related finding on appeal that can be redacted and de-identified in compliance with  privacy requirements. For those documents that cannot be provided due to privacy  requirements, a school administrator may seek the consent of the parent/guardian  of the targeted student, in order to inform the accused student of the findings which  gave rise to the school’s determination that an act(s) of harassment, hazing, and/or  bullying occurred. The parent/guardian or eligible student shall provide a signed  and dated written consent before an educational agency or institution discloses  personally identifiable information from the student's education records.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1773681640625" w:line="240" w:lineRule="auto"/>
        <w:ind w:left="357.35992431640625"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VI. Confidentiality and Record Keeping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2198486328125" w:line="227.53357887268066" w:lineRule="auto"/>
        <w:ind w:left="1085.9181213378906" w:right="10.478515625" w:hanging="725.9181213378906"/>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Privacy Concerns.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privacy of the complainant, the accused individual, and  the witnesses shall be maintained consistent with the School’s obligations to  investigate, to take appropriate action, and to comply with laws governing the  disclosure of student records or other applicable discovery or disclosure  obligations.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86279296875" w:line="240" w:lineRule="auto"/>
        <w:ind w:left="0" w:right="1269.3572998046875" w:firstLine="0"/>
        <w:jc w:val="righ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Concerns Related to Harassment Complaints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The scope of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5898132324" w:lineRule="auto"/>
        <w:ind w:left="1804.2402648925781" w:right="455.7568359375" w:firstLine="9.59991455078125"/>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appropriate response to a harassment complaint may depend upon  whether a student or parent of a minor student reporting the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131103515625" w:line="240" w:lineRule="auto"/>
        <w:ind w:left="0" w:right="824.6771240234375"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harassment asks that the student’s name not be disclosed to the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11572265625" w:firstLine="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harasser or that nothing be done about the alleged harassment. In all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877.11669921875"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cases, school officials will discuss confidentiality standards and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1093463897705" w:lineRule="auto"/>
        <w:ind w:left="1804.2402648925781" w:right="3.397216796875" w:firstLine="8.639831542968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concerns with the complainant initially. The school will inform the  student that a confidentiality request may limit the school’s ability to  respond. The school will remind the student that Vermont Title 9 prevent retaliation and that if he or she is afraid of reprisals from the  alleged harasser, the school will take steps to prevent retaliation and  will take strong action if retaliation occurs. If the student continues to  ask that his or her name not be revealed, the school should take all  reasonable steps to investigate and respond to the complaint consistent  with the student’s request as long as doing so does not prevent the  school from responding effectively to the harassment and preventing  harassment of other students.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6103515625" w:line="227.05191135406494" w:lineRule="auto"/>
        <w:ind w:left="1809.5201110839844" w:right="23.316650390625" w:hanging="3.3599853515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school will evaluate the confidentiality request in the context of its  responsibility to provide a safe and nondiscriminatory environment for  all students. The factors the school might consider in this regard  include the seriousness of the alleged harassment, the age of the  student harassed, whether there have been other complaints or reports  of harassment against the alleged harasser, and the rights of the  accused individual to receive information about the accuser and the  allegations if a formal proceeding with sanctions may result. If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8505859375" w:line="225.90954780578613" w:lineRule="auto"/>
        <w:ind w:left="1805.9202575683594" w:right="37.957763671875" w:firstLine="3.599853515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information about the incident is contained in an “education record” of  the student alleging the harassment, as defined by the Family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8642578125" w:line="226.90989017486572" w:lineRule="auto"/>
        <w:ind w:left="1809.5201110839844" w:right="524.5166015625" w:firstLine="5.039978027343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Educational Rights and Privacy Act (FERPA), 20 U.S.C. 1232g, the  school will consider whether FERPA prohibits it from disclosing  information without the student’s consent.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086181640625" w:line="227.3375129699707" w:lineRule="auto"/>
        <w:ind w:left="375.5999755859375" w:right="87.037353515625"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Document Maintenance.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The Co-Directors shall assure that a record of any  complaint, its investigation and disposition, as well as any disciplinary or  remedial action taken following the completion of the investigation, is  maintained by the School in a confidential file accessible only to authorized  persons. All investigation records created in conformance with this model  policy and model procedures, including but not limited to, the complaint  form, interview notes, additional evidence, and the investigative report, shall  be kept by the School for at least six years after the investigation is completed.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8433837890625" w:line="240" w:lineRule="auto"/>
        <w:ind w:left="357.35992431640625"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VII. Reporting to Other Agencies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18017578125" w:line="227.40958213806152" w:lineRule="auto"/>
        <w:ind w:left="1088.3181762695312" w:right="92.760009765625" w:hanging="368.39996337890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Reports to Department of Children and Families. W</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hen a complaint made  pursuant to this policy includes allegations of child abuse, any person  responsible for reporting suspected child abuse under 33 V.S.A. § 4911,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et seq.</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must report the allegation to the Commissioner of DCF.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08349609375" w:line="227.22018241882324" w:lineRule="auto"/>
        <w:ind w:left="1089.5181274414062" w:right="147.598876953125" w:hanging="353.999938964843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Reports to Vermont Agency of Education.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If a harassment complaint is made  in an independent school about conduct by a licensed educator that might be  grounds under Vermont law for licensing action, the Board is encouraged to  report the alleged conduct to the Secretary of Education.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976318359375" w:line="240" w:lineRule="auto"/>
        <w:ind w:left="8.639984130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3.5981750488281"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Reporting Incidents to Police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20458984375" w:line="227.15927124023438" w:lineRule="auto"/>
        <w:ind w:left="1531.1201477050781" w:right="114.276123046875" w:hanging="346.080017089843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FERPA Rights.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Information obtained and documented by school  administration regarding the school’s response to notice of student  conduct that may constitute hazing, harassment and/or bullying may  constitute an “educational record” regarding the student or student(s)  involved as defined by the Family Education Rights and Privacy Act.  Accordingly, such information may not be disclosed without prior parent  approval to local law enforcement except in response to a lawfully issued  subpoena, or in connection with an emergency if disclosure is necessary  to protect the health or safety of the student or other individuals.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615234375" w:line="226.90913200378418" w:lineRule="auto"/>
        <w:ind w:left="1542.8800964355469" w:right="355.3564453125" w:hanging="368.88000488281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First Hand Reports.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Nothing in this policy shall preclude persons from  reporting incidents and/or conduct witnessed first-hand that may be  considered to be a criminal act to law enforcement officials.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082275390625" w:line="227.33758449554443" w:lineRule="auto"/>
        <w:ind w:left="1536.3999938964844" w:right="48.038330078125" w:hanging="352.3199462890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Hazing Incidents.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It is unlawful to (1) engage in hazing; (2) solicit direct,  aid, or attempt to aid, or abet another person engaged in hazing; or (3)  knowingly fail to take reasonable measures within the scope of the  person’s authority to prevent hazing. It is not a defense in an action  under this section that the person against whom the hazing was directed  consented to or acquiesced in the hazing activity. Hazing incidents will be  reported to the police in a manner consistent with the confidentiality  rights set forth above in this section.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825927734375" w:line="226.90974712371826" w:lineRule="auto"/>
        <w:ind w:left="722.7981567382812" w:right="67.11669921875" w:hanging="347.198181152343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Continuing Obligation to Investigate.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Reports made to either DCF or law  enforcement shall not be considered to absolve the school administrators of their  obligations under this policy to pursue and complete an investigation upon  receipt of notice of conduct which may constitute hazing, harassment and/or  bullying.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0751953125" w:line="240" w:lineRule="auto"/>
        <w:ind w:left="357.35992431640625"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VIII. Disseminating Information, Training, and Data Reporting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198486328125" w:line="227.2215700149536" w:lineRule="auto"/>
        <w:ind w:left="1082.7981567382812" w:right="61.959228515625" w:hanging="722.7981567382812"/>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Disseminating Information</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Annually, prior to the commencement of  curricular and co-curricular activities, the School shall provide notice of this  policy and procedures to students, custodial parents or guardians of students,  and staff members, including references to the consequences of misbehavior  contained in the plan required by 16 V.S.A. 1161a. Notice to students shall be  in age-appropriate language and include examples of hazing, harassment and  bullying. At a minimum, this notice shall appear in any publication of the  School that sets forth the comprehensive rules, procedures and standards of  conduct for the School.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983215332031" w:line="226.875958442688" w:lineRule="auto"/>
        <w:ind w:left="375.5999755859375" w:right="3.037109375"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Student Training</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The school administrator shall use his/her discretion in  developing age-appropriate methods of discussing the meaning and substance  of this policy with students to help prevent hazing, harassment and bullying.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420227050781" w:line="240" w:lineRule="auto"/>
        <w:ind w:left="8.639984130859375"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096326828003" w:lineRule="auto"/>
        <w:ind w:left="1085.1982116699219" w:right="168.6376953125" w:hanging="711.5182495117188"/>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Staff Training</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The board or its designee shall ensure that teachers and other  staff receive training in preventing, recognizing and responding to hazing, harassment and bullying.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08740234375" w:line="240" w:lineRule="auto"/>
        <w:ind w:left="12.719879150390625"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Legal References</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216796875" w:line="227.9097032546997" w:lineRule="auto"/>
        <w:ind w:left="6.23992919921875" w:right="1091.0009765625"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Title V, Section B, 504 of the Rehabilitation Act of 1973, 29 U.S.C. §794 et seq.; Title VI of the Civil Rights Act of 1964, 42 U.S.C. §2000d;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9228515625" w:line="227.9097032546997" w:lineRule="auto"/>
        <w:ind w:left="14.639892578125" w:right="1109.959716796875" w:hanging="8.39996337890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Title IX of the Educational Amendments Act of 1972, 20 U.S.C. §§ 1681 et seq.; Family Education Rights Privacy Act; 20 U.S.C. §1232g;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44921875" w:line="240" w:lineRule="auto"/>
        <w:ind w:left="15.1199340820312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Public Accommodations Act, 9 V.S.A. §§4500 et seq.;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1099739074707" w:lineRule="auto"/>
        <w:ind w:left="14.639892578125" w:right="1587.315673828125"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Education, Classifications and Definitions, 16 V.S.A. §11(26);(30)(A);(32); Education, 16 V.S.A. §140(a)(1); Education, 16 V.S.A. §166(e);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740234375" w:line="240" w:lineRule="auto"/>
        <w:ind w:left="14.63989257812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Education, Bullying, 16 V.S.A. §570c;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989257812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Education, Harassment, Hazing and Bullying, 16 V.S.A. § 570;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989257812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Education, Harassment, 16 V.S.A. §570a;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989257812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Education, Harassment, 16 V.S.A. §570c;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989257812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Education, Harassment, 16 V.S.A. §570f;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989257812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Education, Hazing, 16 V.S.A. §570b;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989257812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Education, Hazing, 16 V.S.A. §570f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989257812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Education, Discipline, 16 V.S.A. §1161a;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989257812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Education, Suspension or Expulsion of Pupils; 16 V.S.A. §1162;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996215820312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Child Abuse, 33 V.S.A. §§4911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et seq</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1160774230957" w:lineRule="auto"/>
        <w:ind w:left="5.999908447265625" w:right="25.83984375" w:hanging="5.999908447265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Adult Protective Services, 33 V.S.A. §6901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et seq.</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all as they may be amended from time  to time.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0654296875" w:line="240" w:lineRule="auto"/>
        <w:ind w:left="4.31991577148437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Washington v. Pierce, 179 VT 318 (2005).</w:t>
      </w:r>
    </w:p>
    <w:p w:rsidR="00000000" w:rsidDel="00000000" w:rsidP="00000000" w:rsidRDefault="00000000" w:rsidRPr="00000000" w14:paraId="00000094">
      <w:pPr>
        <w:spacing w:after="200" w:line="276" w:lineRule="auto"/>
        <w:jc w:val="center"/>
        <w:rPr>
          <w:b w:val="1"/>
        </w:rPr>
      </w:pPr>
      <w:r w:rsidDel="00000000" w:rsidR="00000000" w:rsidRPr="00000000">
        <w:rPr>
          <w:rtl w:val="0"/>
        </w:rPr>
      </w:r>
    </w:p>
    <w:p w:rsidR="00000000" w:rsidDel="00000000" w:rsidP="00000000" w:rsidRDefault="00000000" w:rsidRPr="00000000" w14:paraId="00000095">
      <w:pPr>
        <w:spacing w:after="200" w:line="276" w:lineRule="auto"/>
        <w:jc w:val="center"/>
        <w:rPr>
          <w:b w:val="1"/>
        </w:rPr>
      </w:pPr>
      <w:r w:rsidDel="00000000" w:rsidR="00000000" w:rsidRPr="00000000">
        <w:rPr>
          <w:rtl w:val="0"/>
        </w:rPr>
      </w:r>
    </w:p>
    <w:p w:rsidR="00000000" w:rsidDel="00000000" w:rsidP="00000000" w:rsidRDefault="00000000" w:rsidRPr="00000000" w14:paraId="00000096">
      <w:pPr>
        <w:spacing w:line="240" w:lineRule="auto"/>
        <w:rPr>
          <w:b w:val="1"/>
        </w:rPr>
      </w:pPr>
      <w:r w:rsidDel="00000000" w:rsidR="00000000" w:rsidRPr="00000000">
        <w:rPr>
          <w:i w:val="1"/>
          <w:rtl w:val="0"/>
        </w:rPr>
        <w:t xml:space="preserve">Updated: June 28, 2023, Jennifer Grilly</w:t>
      </w:r>
      <w:r w:rsidDel="00000000" w:rsidR="00000000" w:rsidRPr="00000000">
        <w:rPr>
          <w:rtl w:val="0"/>
        </w:rPr>
      </w:r>
    </w:p>
    <w:sectPr>
      <w:pgSz w:h="15840" w:w="12240" w:orient="portrait"/>
      <w:pgMar w:bottom="1046.8820190429688" w:top="1420.799560546875" w:left="1435.9199523925781" w:right="1400.6823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